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E9" w:rsidRPr="00E934E7" w:rsidRDefault="00DB34E9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№2</w:t>
      </w:r>
      <w:r w:rsidRPr="00E934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B34E9" w:rsidRPr="00E934E7" w:rsidRDefault="00DB34E9" w:rsidP="00DB34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</w:p>
    <w:p w:rsidR="00DB34E9" w:rsidRPr="00E934E7" w:rsidRDefault="00DB34E9" w:rsidP="00DB34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БУ  «Государственный     </w:t>
      </w:r>
    </w:p>
    <w:p w:rsidR="00DB34E9" w:rsidRPr="00E934E7" w:rsidRDefault="00DB34E9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pacing w:val="-4"/>
          <w:sz w:val="20"/>
          <w:szCs w:val="20"/>
        </w:rPr>
        <w:t>художественный музей»</w:t>
      </w:r>
    </w:p>
    <w:p w:rsidR="00DB34E9" w:rsidRDefault="00DB34E9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82BCC" w:rsidRPr="00982BCC">
        <w:rPr>
          <w:rFonts w:ascii="Times New Roman" w:eastAsia="Times New Roman" w:hAnsi="Times New Roman" w:cs="Times New Roman"/>
          <w:sz w:val="20"/>
          <w:szCs w:val="20"/>
        </w:rPr>
        <w:t>от 22.04.2022 № 138/09-01</w:t>
      </w:r>
    </w:p>
    <w:p w:rsidR="0005247F" w:rsidRPr="00FD5008" w:rsidRDefault="0005247F" w:rsidP="000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3C65" w:rsidRDefault="001D3C65" w:rsidP="000524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ПАСПОРТ ПРОЕКТА 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982BCC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Название проекта: </w:t>
      </w:r>
      <w:r w:rsidR="00982B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</w:t>
      </w:r>
      <w:r w:rsidR="00982BCC" w:rsidRPr="00982B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гражданско-патриотического воспитания детей и молодежи «Родина»</w:t>
      </w:r>
      <w:r w:rsidR="00982BC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Направление деятельности: </w:t>
      </w:r>
    </w:p>
    <w:p w:rsidR="0005247F" w:rsidRPr="00E76E41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6E41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программно-проектная деятельность;</w:t>
      </w:r>
    </w:p>
    <w:p w:rsidR="0005247F" w:rsidRPr="00E76E41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6E41">
        <w:rPr>
          <w:rFonts w:ascii="Times New Roman" w:eastAsiaTheme="minorHAnsi" w:hAnsi="Times New Roman" w:cs="Times New Roman"/>
          <w:sz w:val="24"/>
          <w:szCs w:val="24"/>
          <w:lang w:eastAsia="en-US"/>
        </w:rPr>
        <w:t>- культурно-просветительская деятельность;</w:t>
      </w:r>
    </w:p>
    <w:p w:rsidR="0005247F" w:rsidRPr="00E76E41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6E41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выставочная деятельность.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Сроки реализации проекта: 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Апрель 2022 – декабрь</w:t>
      </w: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</w:t>
      </w:r>
      <w:r w:rsidR="00982BC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проекта:</w:t>
      </w:r>
    </w:p>
    <w:p w:rsidR="00E76E41" w:rsidRPr="004915A5" w:rsidRDefault="00982BCC" w:rsidP="004915A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E76E41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ражданско-</w:t>
      </w:r>
      <w:r w:rsidR="005139F3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патриотическо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5139F3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5139F3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детей и</w:t>
      </w:r>
      <w:r w:rsidR="005139F3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молодёжи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76E41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Государственном художественном музее 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посредством реализации комплекса мероприятий, направленных на формирование уважения к культурному и историческому прошлому России, утверждение в сознании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молодежи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патриотических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ценностей.</w:t>
      </w:r>
    </w:p>
    <w:p w:rsidR="0005247F" w:rsidRPr="004915A5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Задачи проекта: </w:t>
      </w:r>
    </w:p>
    <w:p w:rsidR="007A302E" w:rsidRPr="004915A5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патриотического и духовно-нравственного воспитания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молодежи в Государственном художественном музее</w:t>
      </w:r>
      <w:r w:rsidR="00920A5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учетом возрастной и социальной специфики аудитории проекта (школьники средних классов, старшеклассники, студенты, работающая молодежь, призывники</w:t>
      </w:r>
      <w:r w:rsidR="007A302E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20A57" w:rsidRPr="004915A5" w:rsidRDefault="00920A57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разработка механизмов реализации проекта с их увязкой с уставной деятельностью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Государственного художественного музея;</w:t>
      </w:r>
    </w:p>
    <w:p w:rsidR="00920A57" w:rsidRPr="004915A5" w:rsidRDefault="00463BC7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разработка комплексной программы реализации проекта на основе имеющихся в Государственном художественном музее материальных и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кадровых ресурсов;</w:t>
      </w:r>
    </w:p>
    <w:p w:rsidR="00463BC7" w:rsidRPr="004915A5" w:rsidRDefault="00920A57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привлечение к активному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участию в проекте</w:t>
      </w:r>
      <w:r w:rsidR="00463BC7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общественных организаций патриотической направленности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20A57" w:rsidRPr="004915A5" w:rsidRDefault="00920A57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привлечение </w:t>
      </w:r>
      <w:r w:rsidR="000A0AA2" w:rsidRPr="00FA32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проекту </w:t>
      </w:r>
      <w:r w:rsidRPr="00FA3217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максимального количества целевой аудитории.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Статус проекта: </w:t>
      </w:r>
      <w:r w:rsid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окружной.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География проекта: Ханты-Мансийский автономный округ – Югра.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FD5008" w:rsidRDefault="0005247F" w:rsidP="0005247F">
      <w:pPr>
        <w:numPr>
          <w:ilvl w:val="0"/>
          <w:numId w:val="10"/>
        </w:numPr>
        <w:spacing w:after="0"/>
        <w:ind w:left="0" w:firstLine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50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Целевая аудитория проекта: </w:t>
      </w:r>
      <w:r w:rsid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дети </w:t>
      </w:r>
      <w:r w:rsidR="008A73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(средние, старшие классы),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молодежь</w:t>
      </w:r>
      <w:r w:rsidR="008A73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35 лет.</w:t>
      </w:r>
    </w:p>
    <w:p w:rsidR="0005247F" w:rsidRPr="00FD500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247F" w:rsidRPr="00D503B8" w:rsidRDefault="0005247F" w:rsidP="004915A5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проекта (обоснование, актуальность, краткое содержание):</w:t>
      </w:r>
    </w:p>
    <w:p w:rsidR="0005247F" w:rsidRPr="00D503B8" w:rsidRDefault="0005247F" w:rsidP="00A223B5">
      <w:pPr>
        <w:spacing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определяет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содержание и основные пути </w:t>
      </w:r>
      <w:r w:rsidR="00982BCC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реализации проекта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патриотического 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воспитания </w:t>
      </w:r>
      <w:r w:rsid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молодёжи, 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её основных компонентов и направлена на дальнейшее формирование патриотического сознания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важнейшей це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нности, одной из основ духовно-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>нравственного единства общества.</w:t>
      </w:r>
    </w:p>
    <w:p w:rsidR="0005247F" w:rsidRPr="00D503B8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     </w:t>
      </w:r>
      <w:r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</w:t>
      </w:r>
      <w:r w:rsidR="002078AF"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</w:t>
      </w:r>
      <w:r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представляет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собой согласованный по срокам выполнения комплекс нормативных, пра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вовых, организационных, научно-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исследовательских и методических мероприятий, призванных обеспечить решение основных задач патриотического воспитания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молодёжи.</w:t>
      </w:r>
    </w:p>
    <w:p w:rsidR="0005247F" w:rsidRDefault="0005247F" w:rsidP="0005247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</w:t>
      </w:r>
      <w:r w:rsidR="002078AF"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роекта</w:t>
      </w:r>
      <w:r w:rsidRPr="002078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будет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способствовать повышению уровня гражданского</w:t>
      </w:r>
      <w:r w:rsidR="005139F3">
        <w:rPr>
          <w:rFonts w:ascii="Times New Roman" w:eastAsiaTheme="minorHAnsi" w:hAnsi="Times New Roman" w:cs="Times New Roman"/>
          <w:sz w:val="24"/>
          <w:szCs w:val="24"/>
          <w:lang w:eastAsia="en-US"/>
        </w:rPr>
        <w:t>, культурного и духовного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воспитания </w:t>
      </w:r>
      <w:r w:rsidR="004915A5" w:rsidRPr="004915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 w:rsidRPr="00D503B8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молодёжи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37EA3" w:rsidRPr="00A37EA3" w:rsidRDefault="00A37EA3" w:rsidP="00A37EA3">
      <w:pPr>
        <w:spacing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ражданско-патриотическое воспитание – это систематическая и целенаправленная деятельность по формированию 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молодёжи высокого гражданско-патриотического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Вооружённых Силах РФ. Актуальность поднято</w:t>
      </w:r>
      <w:r w:rsidR="000A0AA2">
        <w:rPr>
          <w:rFonts w:ascii="Times New Roman" w:eastAsiaTheme="minorHAnsi" w:hAnsi="Times New Roman" w:cs="Times New Roman"/>
          <w:sz w:val="24"/>
          <w:szCs w:val="24"/>
          <w:lang w:eastAsia="en-US"/>
        </w:rPr>
        <w:t>й проблемы очевидна. Патриотизм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неотъемлемая часть об</w:t>
      </w:r>
      <w:r w:rsidR="000A0AA2">
        <w:rPr>
          <w:rFonts w:ascii="Times New Roman" w:eastAsiaTheme="minorHAnsi" w:hAnsi="Times New Roman" w:cs="Times New Roman"/>
          <w:sz w:val="24"/>
          <w:szCs w:val="24"/>
          <w:lang w:eastAsia="en-US"/>
        </w:rPr>
        <w:t>щенациональной идеи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должен стать основой сплочения нации, возрождения духовно- нравственных устоев.</w:t>
      </w:r>
    </w:p>
    <w:p w:rsidR="0005247F" w:rsidRDefault="00A37EA3" w:rsidP="000A0AA2">
      <w:pPr>
        <w:spacing w:after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Актуальность проблемы  связана с тем, что наше общество нуждается в подготовке широко образованных, высоконравственных людей, обладающих не только знаниями, но и 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определенными 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чертами личности. В современном мире подрастающее поколение живет и развивается, окруженное множеством разнообразных источников сильного воздействия на него как позитивного, так и негативного характера, которые ежедневно обрушиваются на интеллект и чувства людей, на формирующуюся сферу нравственности. Само по себе образование не гарантирует высокого уровня духовно-нравственной воспитанности, ибо воспитанность –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 Вооружение нравственными знаниями важно и потому, что они не только информируют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детей и 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молодежь о нормах поведения, но и дают представления о последствиях нарушения норм или последствиях данного поступка для окружающих людей.</w:t>
      </w:r>
    </w:p>
    <w:p w:rsid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включает в себя следующие направления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Духовно-нравственное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Историко-краеведческое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Гражданско-патриотическое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Социально-патриотическое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равлено на активизацию духовно-нравственной и культурно-</w:t>
      </w: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исторической преемственности поколений, формирование активной жизненной позиции, проявление чу</w:t>
      </w:r>
      <w:proofErr w:type="gramStart"/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вств бл</w:t>
      </w:r>
      <w:proofErr w:type="gramEnd"/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>агородства и сострадания, проявление за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боты о людях пожилого возраста.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Военно-патриотическое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Ориентировано на формирование у молодёжи высокого патриотического сознания, идей служения Отечеству, способности к его вооружённой защите, изучение русской воен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истории, воинских традиций.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Спортивно-патриотическое</w:t>
      </w:r>
    </w:p>
    <w:p w:rsidR="00A37EA3" w:rsidRPr="00A37EA3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7E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Направлено на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 </w:t>
      </w:r>
    </w:p>
    <w:p w:rsidR="00A37EA3" w:rsidRPr="00D503B8" w:rsidRDefault="00A37EA3" w:rsidP="00A37EA3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273F" w:rsidRPr="009B4C78" w:rsidRDefault="00CF273F" w:rsidP="00CF27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C78">
        <w:rPr>
          <w:rFonts w:ascii="Times New Roman" w:eastAsia="Times New Roman" w:hAnsi="Times New Roman" w:cs="Times New Roman"/>
          <w:sz w:val="24"/>
          <w:szCs w:val="24"/>
        </w:rPr>
        <w:t>Формы работы в рамках проекта: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культурно-просветительские мероприятия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творческие встречи 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>- лекции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>- беседы (просмотр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фильм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ов)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>- внутримузейные выставки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>- передвижные выставки</w:t>
      </w:r>
    </w:p>
    <w:p w:rsidR="00CF273F" w:rsidRDefault="008F356A" w:rsidP="008F356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развитие позитивного контента патриотической направленности (создание и размещение в сети «Интернет» контента, основанного на принципах нравственн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ости и гражданской идентичности</w:t>
      </w:r>
      <w:r w:rsidRPr="008F35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направленного на патриотическое воспитание молодежи).</w:t>
      </w:r>
    </w:p>
    <w:p w:rsidR="008F356A" w:rsidRPr="008F356A" w:rsidRDefault="008F356A" w:rsidP="008F356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273F" w:rsidRPr="00B51ADB" w:rsidRDefault="00CF273F" w:rsidP="00CF273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44C3">
        <w:rPr>
          <w:rFonts w:ascii="Times New Roman" w:eastAsiaTheme="minorHAnsi" w:hAnsi="Times New Roman" w:cs="Times New Roman"/>
          <w:sz w:val="24"/>
          <w:szCs w:val="24"/>
          <w:lang w:eastAsia="en-US"/>
        </w:rPr>
        <w:t>9. Этапы реализации: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Планирование (</w:t>
      </w: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взаимодействие с потенциальными участниками, подготовка плана выставок и мероприятий; подготовка прика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зов по организации мероприятий).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проекта (организация и проведение выставок, творческих акций, концертов; подготовка 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печать издательской продукции).</w:t>
      </w:r>
    </w:p>
    <w:p w:rsid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Завершение проекта. </w:t>
      </w:r>
      <w:r w:rsidRPr="00E70A1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 итогового заседания при руководителе учреждения. Анализ результативности проекта. Принятие решения о завершении (пролонгации) проекта.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</w:t>
      </w: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ирокое распространение информации о проекте и музее в СМИ; печ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атная продукция (каталог-буклет); архивная папка.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10. Необходимые ресурсы: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Рекламная полиграфия (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плакаты, листовки, афиши и пр.).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здание печатной продукции по итогам проведения мероприятий: буклет, </w:t>
      </w:r>
      <w:proofErr w:type="spellStart"/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лифлеты</w:t>
      </w:r>
      <w:proofErr w:type="spellEnd"/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Печать фотографий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223B5" w:rsidRP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Расходные 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канцелярские </w:t>
      </w: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материалы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223B5" w:rsidRDefault="00A223B5" w:rsidP="00A223B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23B5">
        <w:rPr>
          <w:rFonts w:ascii="Times New Roman" w:eastAsiaTheme="minorHAnsi" w:hAnsi="Times New Roman" w:cs="Times New Roman"/>
          <w:sz w:val="24"/>
          <w:szCs w:val="24"/>
          <w:lang w:eastAsia="en-US"/>
        </w:rPr>
        <w:t>PR-компания, привлечение аудитории (рассылка информации о мероприятиях проекта, организация проведения онлайн-трансляции выставок и мероприятий).</w:t>
      </w:r>
    </w:p>
    <w:p w:rsidR="00CF273F" w:rsidRPr="00B51ADB" w:rsidRDefault="00CF273F" w:rsidP="00CF273F">
      <w:p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273F" w:rsidRPr="00B51ADB" w:rsidRDefault="00CF273F" w:rsidP="00CF273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Планируемый результат: </w:t>
      </w:r>
    </w:p>
    <w:p w:rsidR="00A37EA3" w:rsidRDefault="008E61CA" w:rsidP="00600B55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и проведение выставок, мас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тер-классов, творческих встреч. </w:t>
      </w:r>
      <w:r w:rsidR="00600B55" w:rsidRPr="00600B5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мероприятий – не менее 30 в год  (90 мероприятий за три года)</w:t>
      </w:r>
      <w:r w:rsidR="00600B55">
        <w:t xml:space="preserve">. </w:t>
      </w:r>
      <w:r w:rsidR="00600B55" w:rsidRPr="00600B55">
        <w:rPr>
          <w:rFonts w:ascii="Times New Roman" w:eastAsiaTheme="minorHAnsi" w:hAnsi="Times New Roman" w:cs="Times New Roman"/>
          <w:sz w:val="24"/>
          <w:szCs w:val="24"/>
          <w:lang w:eastAsia="en-US"/>
        </w:rPr>
        <w:t>Охват участников – не менее 5 000 (пяти тыся</w:t>
      </w:r>
      <w:r w:rsidR="00600B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ч) в год (15 тысяч за три года) 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офлайн </w:t>
      </w:r>
      <w:r w:rsidR="00600B55">
        <w:rPr>
          <w:rFonts w:ascii="Times New Roman" w:eastAsiaTheme="minorHAnsi" w:hAnsi="Times New Roman" w:cs="Times New Roman"/>
          <w:sz w:val="24"/>
          <w:szCs w:val="24"/>
          <w:lang w:eastAsia="en-US"/>
        </w:rPr>
        <w:t>и онлайн формате</w:t>
      </w:r>
      <w:r w:rsidRPr="00296E0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здание итогового буклета по проекту. </w:t>
      </w:r>
    </w:p>
    <w:p w:rsidR="008E61CA" w:rsidRPr="00296E0F" w:rsidRDefault="008E61CA" w:rsidP="00CF273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273F" w:rsidRDefault="00CF273F" w:rsidP="00CF273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 Партнеры проекта: 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Департамент культуры Ханты-Мансийского автономного округа – Югры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Департамент образования и молодежной политики Ханты-Мансийского автономного округа – Югры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B706C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4B706C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Департамент внутренней политики Ханты-Мансийского автономного округа 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4B706C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Югры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Default="004B706C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12.4.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Средние общеобразовательные школы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округа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B706C" w:rsidRPr="004B706C" w:rsidRDefault="004B706C" w:rsidP="004B70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. Бюджетное общеобразовательное учреждение Ханты-Мансийского автономного округа – Югры «Югорский физико-математический лицей-интернат»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B706C" w:rsidRPr="004B706C" w:rsidRDefault="004B706C" w:rsidP="004B70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. Федеральное государственное бюджетное образовательное учреждение высшего образования «Югорский государственный университет»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B706C" w:rsidRPr="004B706C" w:rsidRDefault="004B706C" w:rsidP="004B706C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. Автономное учреждение профессионального образования «Ханты-Мансийский технолого-педагогический колледж»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B706C" w:rsidRPr="008E61CA" w:rsidRDefault="004B706C" w:rsidP="004B706C">
      <w:pPr>
        <w:tabs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. Всероссийское детско-юношеское военно-патриотическое общественное движение «</w:t>
      </w:r>
      <w:proofErr w:type="spellStart"/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Юнармия</w:t>
      </w:r>
      <w:proofErr w:type="spellEnd"/>
      <w:r w:rsidRP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» (г. Ханты-Мансийск)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Главное управление МЧС России по ХМАО – Югре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егосударственное общественное объединение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Гуманитарный Добровольческий Корпус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Автономное учреждение Ханты-Мансийского автономного округа – Югры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Центр Военно-патриотического воспитания и подготовки граждан к военной службе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Региональное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деление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бщероссийской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бщественно-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осударственной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рганизации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Добровольное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бщество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одействия Армии, Авиации 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Флоту России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Ханты-Мансийского 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втономного 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круга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Югры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МВД России по Ханты-Мансийскому 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втономному 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кругу – Югре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14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Воскресная школа при храме в честь иконы Божией Матер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и «Знамение» г. Ханты-Мансийска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Ханты-Мансийское региональное отделение Общероссийской общественной организации по развитию казачества «Союз Казаков Воинов России и зарубежья»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3E166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Некоммерческая организация </w:t>
      </w:r>
      <w:proofErr w:type="gramStart"/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Обь-Иртышское</w:t>
      </w:r>
      <w:proofErr w:type="gramEnd"/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отдельское казачье общество Сибирского войскового казачьего общества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Военный комиссариат города Х</w:t>
      </w:r>
      <w:bookmarkStart w:id="0" w:name="_GoBack"/>
      <w:bookmarkEnd w:id="0"/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анты-Мансийска и Ханты-Мансийского района Ханты-Мансийского автономного округа</w:t>
      </w:r>
      <w:r w:rsid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8E61C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Югры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7F2C03" w:rsidRPr="007F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166A" w:rsidRP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Региональная общественная организация ветеранов войны в Афганистане ХМАО-Югры «Баграм»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E61CA" w:rsidRPr="008E61CA" w:rsidRDefault="00C32F56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2F56">
        <w:rPr>
          <w:rFonts w:ascii="Times New Roman" w:eastAsiaTheme="minorHAnsi" w:hAnsi="Times New Roman" w:cs="Times New Roman"/>
          <w:sz w:val="24"/>
          <w:szCs w:val="24"/>
          <w:lang w:eastAsia="en-US"/>
        </w:rPr>
        <w:t>12.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8E61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3E166A" w:rsidRPr="003E166A">
        <w:rPr>
          <w:rFonts w:ascii="Times New Roman" w:eastAsiaTheme="minorHAnsi" w:hAnsi="Times New Roman" w:cs="Times New Roman"/>
          <w:sz w:val="24"/>
          <w:szCs w:val="24"/>
          <w:lang w:eastAsia="en-US"/>
        </w:rPr>
        <w:t>Управлени</w:t>
      </w:r>
      <w:r w:rsidR="003E166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E166A" w:rsidRPr="003E16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Федеральной службы войск национальной гвардии Российской Федерации по Ханты-Мансийскому автономному округу </w:t>
      </w:r>
      <w:r w:rsidR="003E166A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E166A" w:rsidRPr="003E16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Югре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61CA" w:rsidRDefault="008E61CA" w:rsidP="008E61CA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F273F" w:rsidRPr="00B51ADB" w:rsidRDefault="00CF273F" w:rsidP="00CF273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13. </w:t>
      </w:r>
      <w:r w:rsidRPr="0097017C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Руководитель проекта: заведующий</w:t>
      </w:r>
      <w:r w:rsidRPr="00B51A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филиалом «Галерея-мастерская художника Г.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 Райшева».</w:t>
      </w:r>
    </w:p>
    <w:p w:rsidR="00CF273F" w:rsidRPr="005565C0" w:rsidRDefault="00CF273F" w:rsidP="00CF273F"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7321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Куратор проекта:</w:t>
      </w:r>
      <w:r w:rsidRPr="00970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5A4E" w:rsidRPr="00A55A4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заведующий сектором проектной деятельности филиала «Галерея-</w:t>
      </w:r>
      <w:r w:rsidR="00A55A4E"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>мастерская художника Г.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55A4E"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>С. Райшева».</w:t>
      </w:r>
    </w:p>
    <w:p w:rsidR="00CF273F" w:rsidRPr="005565C0" w:rsidRDefault="00CF273F" w:rsidP="00CF273F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Администратор проекта: научный сотрудни</w:t>
      </w:r>
      <w:r w:rsidR="005565C0"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>к филиала «Галерея-мастерская художника Г.</w:t>
      </w:r>
      <w:r w:rsidR="004B70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>С. Райшева».</w:t>
      </w:r>
    </w:p>
    <w:p w:rsidR="00CF273F" w:rsidRPr="005565C0" w:rsidRDefault="00CF273F" w:rsidP="00CF27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Исполнители проекта: научные сотрудники </w:t>
      </w:r>
      <w:r w:rsidR="005565C0" w:rsidRPr="005565C0">
        <w:rPr>
          <w:rFonts w:ascii="Times New Roman" w:eastAsiaTheme="minorHAnsi" w:hAnsi="Times New Roman" w:cs="Times New Roman"/>
          <w:sz w:val="24"/>
          <w:szCs w:val="24"/>
          <w:lang w:eastAsia="en-US"/>
        </w:rPr>
        <w:t>БУ «Государственный художественный музей».</w:t>
      </w:r>
    </w:p>
    <w:p w:rsidR="00CF273F" w:rsidRDefault="00CF273F" w:rsidP="00CF273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B56D0E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B56D0E">
      <w:pPr>
        <w:widowControl w:val="0"/>
        <w:autoSpaceDE w:val="0"/>
        <w:autoSpaceDN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E166A" w:rsidRDefault="003E166A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sectPr w:rsidR="003E166A" w:rsidSect="00B56D0E">
      <w:pgSz w:w="11906" w:h="16838"/>
      <w:pgMar w:top="567" w:right="1276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03"/>
    <w:multiLevelType w:val="multilevel"/>
    <w:tmpl w:val="44BA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576EB2"/>
    <w:multiLevelType w:val="hybridMultilevel"/>
    <w:tmpl w:val="8578AC8E"/>
    <w:lvl w:ilvl="0" w:tplc="1CA440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327795"/>
    <w:multiLevelType w:val="multilevel"/>
    <w:tmpl w:val="60007F1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2112EF"/>
    <w:multiLevelType w:val="hybridMultilevel"/>
    <w:tmpl w:val="FC1663E6"/>
    <w:lvl w:ilvl="0" w:tplc="7050436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636A9"/>
    <w:multiLevelType w:val="hybridMultilevel"/>
    <w:tmpl w:val="738E9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67249E"/>
    <w:multiLevelType w:val="hybridMultilevel"/>
    <w:tmpl w:val="11CC3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9A2209"/>
    <w:multiLevelType w:val="hybridMultilevel"/>
    <w:tmpl w:val="BDFE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03394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432D7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C76F5"/>
    <w:multiLevelType w:val="hybridMultilevel"/>
    <w:tmpl w:val="B2EC8F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017963"/>
    <w:multiLevelType w:val="hybridMultilevel"/>
    <w:tmpl w:val="FA9A9D7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1BE3"/>
    <w:multiLevelType w:val="hybridMultilevel"/>
    <w:tmpl w:val="1B62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E59EB"/>
    <w:multiLevelType w:val="hybridMultilevel"/>
    <w:tmpl w:val="C25A7F0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45A35AA"/>
    <w:multiLevelType w:val="hybridMultilevel"/>
    <w:tmpl w:val="CBC26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EA4BA0"/>
    <w:multiLevelType w:val="multilevel"/>
    <w:tmpl w:val="D77EB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5">
    <w:nsid w:val="5BB02DFF"/>
    <w:multiLevelType w:val="hybridMultilevel"/>
    <w:tmpl w:val="98EE82E2"/>
    <w:lvl w:ilvl="0" w:tplc="029EB1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286D8C"/>
    <w:multiLevelType w:val="hybridMultilevel"/>
    <w:tmpl w:val="BF6C0346"/>
    <w:lvl w:ilvl="0" w:tplc="70504360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A33"/>
    <w:multiLevelType w:val="hybridMultilevel"/>
    <w:tmpl w:val="F4E49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5906BAF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80141"/>
    <w:multiLevelType w:val="hybridMultilevel"/>
    <w:tmpl w:val="AC9E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51C2E"/>
    <w:multiLevelType w:val="hybridMultilevel"/>
    <w:tmpl w:val="691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F20D2"/>
    <w:multiLevelType w:val="hybridMultilevel"/>
    <w:tmpl w:val="7B58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13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A"/>
    <w:rsid w:val="0002322F"/>
    <w:rsid w:val="00023534"/>
    <w:rsid w:val="000355D8"/>
    <w:rsid w:val="0005041E"/>
    <w:rsid w:val="00051B65"/>
    <w:rsid w:val="0005247F"/>
    <w:rsid w:val="0006320C"/>
    <w:rsid w:val="000743CA"/>
    <w:rsid w:val="0007549C"/>
    <w:rsid w:val="000775CA"/>
    <w:rsid w:val="0007799A"/>
    <w:rsid w:val="00082FCE"/>
    <w:rsid w:val="000902F2"/>
    <w:rsid w:val="00097707"/>
    <w:rsid w:val="000A0AA2"/>
    <w:rsid w:val="000A64AB"/>
    <w:rsid w:val="000C2254"/>
    <w:rsid w:val="000D0938"/>
    <w:rsid w:val="000E3613"/>
    <w:rsid w:val="000F0A0A"/>
    <w:rsid w:val="000F3DF3"/>
    <w:rsid w:val="00120077"/>
    <w:rsid w:val="0018457E"/>
    <w:rsid w:val="0019791A"/>
    <w:rsid w:val="001C2AF1"/>
    <w:rsid w:val="001D3C65"/>
    <w:rsid w:val="001E2642"/>
    <w:rsid w:val="001F22CE"/>
    <w:rsid w:val="002027DE"/>
    <w:rsid w:val="00205715"/>
    <w:rsid w:val="002078AF"/>
    <w:rsid w:val="00207AA6"/>
    <w:rsid w:val="00211C59"/>
    <w:rsid w:val="00223460"/>
    <w:rsid w:val="00236694"/>
    <w:rsid w:val="00240EA6"/>
    <w:rsid w:val="002433C5"/>
    <w:rsid w:val="00245422"/>
    <w:rsid w:val="00250992"/>
    <w:rsid w:val="0025216E"/>
    <w:rsid w:val="00287876"/>
    <w:rsid w:val="002B5748"/>
    <w:rsid w:val="002C2859"/>
    <w:rsid w:val="002C3AA3"/>
    <w:rsid w:val="002E1307"/>
    <w:rsid w:val="002E3FE6"/>
    <w:rsid w:val="002F6EA3"/>
    <w:rsid w:val="003012C5"/>
    <w:rsid w:val="00304198"/>
    <w:rsid w:val="00342261"/>
    <w:rsid w:val="0035348C"/>
    <w:rsid w:val="003607E5"/>
    <w:rsid w:val="003849FD"/>
    <w:rsid w:val="003C3B79"/>
    <w:rsid w:val="003C66A5"/>
    <w:rsid w:val="003E166A"/>
    <w:rsid w:val="003F49DC"/>
    <w:rsid w:val="003F69E0"/>
    <w:rsid w:val="00415D21"/>
    <w:rsid w:val="00435486"/>
    <w:rsid w:val="00463BC7"/>
    <w:rsid w:val="00464C2E"/>
    <w:rsid w:val="00474DD2"/>
    <w:rsid w:val="004915A5"/>
    <w:rsid w:val="004A1399"/>
    <w:rsid w:val="004B706C"/>
    <w:rsid w:val="004C2A64"/>
    <w:rsid w:val="004C3503"/>
    <w:rsid w:val="004D28B6"/>
    <w:rsid w:val="004E30F4"/>
    <w:rsid w:val="004E3A63"/>
    <w:rsid w:val="004E5B01"/>
    <w:rsid w:val="004F1C60"/>
    <w:rsid w:val="004F6CA9"/>
    <w:rsid w:val="005139F3"/>
    <w:rsid w:val="005153CC"/>
    <w:rsid w:val="00517054"/>
    <w:rsid w:val="00517428"/>
    <w:rsid w:val="00521D8C"/>
    <w:rsid w:val="00530EA6"/>
    <w:rsid w:val="005565C0"/>
    <w:rsid w:val="00571274"/>
    <w:rsid w:val="00591F63"/>
    <w:rsid w:val="005931F1"/>
    <w:rsid w:val="005964C4"/>
    <w:rsid w:val="005A5AFF"/>
    <w:rsid w:val="005B15CB"/>
    <w:rsid w:val="005C4B2C"/>
    <w:rsid w:val="005E09FA"/>
    <w:rsid w:val="00600B55"/>
    <w:rsid w:val="00626CAD"/>
    <w:rsid w:val="00630C97"/>
    <w:rsid w:val="00666FEB"/>
    <w:rsid w:val="00674687"/>
    <w:rsid w:val="00697970"/>
    <w:rsid w:val="006E2244"/>
    <w:rsid w:val="007022D7"/>
    <w:rsid w:val="00717600"/>
    <w:rsid w:val="00741C30"/>
    <w:rsid w:val="007566CF"/>
    <w:rsid w:val="00760A17"/>
    <w:rsid w:val="00782805"/>
    <w:rsid w:val="00793EF5"/>
    <w:rsid w:val="007A302E"/>
    <w:rsid w:val="007A550A"/>
    <w:rsid w:val="007A6232"/>
    <w:rsid w:val="007A7EAF"/>
    <w:rsid w:val="007F2C03"/>
    <w:rsid w:val="0080230C"/>
    <w:rsid w:val="008057B6"/>
    <w:rsid w:val="008201E9"/>
    <w:rsid w:val="00826872"/>
    <w:rsid w:val="0083371C"/>
    <w:rsid w:val="00857FDC"/>
    <w:rsid w:val="008661A8"/>
    <w:rsid w:val="00895860"/>
    <w:rsid w:val="008A584F"/>
    <w:rsid w:val="008A73EB"/>
    <w:rsid w:val="008A7898"/>
    <w:rsid w:val="008B24A5"/>
    <w:rsid w:val="008E61CA"/>
    <w:rsid w:val="008F356A"/>
    <w:rsid w:val="009023F5"/>
    <w:rsid w:val="0090644C"/>
    <w:rsid w:val="00915DDB"/>
    <w:rsid w:val="00920A57"/>
    <w:rsid w:val="00926C28"/>
    <w:rsid w:val="0096357F"/>
    <w:rsid w:val="00982BCC"/>
    <w:rsid w:val="009860A5"/>
    <w:rsid w:val="009A7DC1"/>
    <w:rsid w:val="009B4C78"/>
    <w:rsid w:val="009C25C4"/>
    <w:rsid w:val="009C2907"/>
    <w:rsid w:val="009C4E01"/>
    <w:rsid w:val="009F44F2"/>
    <w:rsid w:val="009F76C6"/>
    <w:rsid w:val="00A13228"/>
    <w:rsid w:val="00A223B5"/>
    <w:rsid w:val="00A2420D"/>
    <w:rsid w:val="00A26FBB"/>
    <w:rsid w:val="00A342A5"/>
    <w:rsid w:val="00A37EA3"/>
    <w:rsid w:val="00A406EC"/>
    <w:rsid w:val="00A42B9A"/>
    <w:rsid w:val="00A55A4E"/>
    <w:rsid w:val="00A75DEB"/>
    <w:rsid w:val="00AB1B7B"/>
    <w:rsid w:val="00AC7AC8"/>
    <w:rsid w:val="00AD3E84"/>
    <w:rsid w:val="00AE3D4D"/>
    <w:rsid w:val="00AE7B5D"/>
    <w:rsid w:val="00AF2045"/>
    <w:rsid w:val="00B4369C"/>
    <w:rsid w:val="00B43AF1"/>
    <w:rsid w:val="00B450F3"/>
    <w:rsid w:val="00B546C4"/>
    <w:rsid w:val="00B56D0E"/>
    <w:rsid w:val="00B60122"/>
    <w:rsid w:val="00B7037A"/>
    <w:rsid w:val="00B77CBF"/>
    <w:rsid w:val="00B82498"/>
    <w:rsid w:val="00B90E70"/>
    <w:rsid w:val="00B96B00"/>
    <w:rsid w:val="00BB029A"/>
    <w:rsid w:val="00BC6F4F"/>
    <w:rsid w:val="00BD7C7A"/>
    <w:rsid w:val="00BE3787"/>
    <w:rsid w:val="00BE3E54"/>
    <w:rsid w:val="00C15FBE"/>
    <w:rsid w:val="00C31AA7"/>
    <w:rsid w:val="00C32F56"/>
    <w:rsid w:val="00C51E7E"/>
    <w:rsid w:val="00C62086"/>
    <w:rsid w:val="00C633B5"/>
    <w:rsid w:val="00C64AC9"/>
    <w:rsid w:val="00C6661E"/>
    <w:rsid w:val="00C75066"/>
    <w:rsid w:val="00CA345E"/>
    <w:rsid w:val="00CB2105"/>
    <w:rsid w:val="00CD495B"/>
    <w:rsid w:val="00CE0DFF"/>
    <w:rsid w:val="00CF273F"/>
    <w:rsid w:val="00D05199"/>
    <w:rsid w:val="00D10396"/>
    <w:rsid w:val="00D14C35"/>
    <w:rsid w:val="00D36B22"/>
    <w:rsid w:val="00D578A0"/>
    <w:rsid w:val="00D81AAF"/>
    <w:rsid w:val="00DA7126"/>
    <w:rsid w:val="00DB34E9"/>
    <w:rsid w:val="00DC3B69"/>
    <w:rsid w:val="00E0168C"/>
    <w:rsid w:val="00E04ED6"/>
    <w:rsid w:val="00E10C2E"/>
    <w:rsid w:val="00E2773A"/>
    <w:rsid w:val="00E37812"/>
    <w:rsid w:val="00E559F6"/>
    <w:rsid w:val="00E6060A"/>
    <w:rsid w:val="00E76E41"/>
    <w:rsid w:val="00E8172F"/>
    <w:rsid w:val="00E83EEF"/>
    <w:rsid w:val="00E8431F"/>
    <w:rsid w:val="00E92B1D"/>
    <w:rsid w:val="00E934E7"/>
    <w:rsid w:val="00E942B4"/>
    <w:rsid w:val="00EA696E"/>
    <w:rsid w:val="00EB1094"/>
    <w:rsid w:val="00EB5907"/>
    <w:rsid w:val="00EC10E1"/>
    <w:rsid w:val="00EC1AD8"/>
    <w:rsid w:val="00ED685B"/>
    <w:rsid w:val="00ED6BC3"/>
    <w:rsid w:val="00EE64BE"/>
    <w:rsid w:val="00EF3C7C"/>
    <w:rsid w:val="00EF73C6"/>
    <w:rsid w:val="00F03C84"/>
    <w:rsid w:val="00F3587A"/>
    <w:rsid w:val="00F3652E"/>
    <w:rsid w:val="00F5690D"/>
    <w:rsid w:val="00F66BA1"/>
    <w:rsid w:val="00F67337"/>
    <w:rsid w:val="00FA3022"/>
    <w:rsid w:val="00FA3217"/>
    <w:rsid w:val="00FB73CA"/>
    <w:rsid w:val="00FC526C"/>
    <w:rsid w:val="00FD700B"/>
    <w:rsid w:val="00FF20E6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31F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31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8431F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247F"/>
  </w:style>
  <w:style w:type="character" w:customStyle="1" w:styleId="c1">
    <w:name w:val="c1"/>
    <w:basedOn w:val="a0"/>
    <w:rsid w:val="0005247F"/>
  </w:style>
  <w:style w:type="paragraph" w:customStyle="1" w:styleId="c10">
    <w:name w:val="c1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47F"/>
  </w:style>
  <w:style w:type="character" w:customStyle="1" w:styleId="c30">
    <w:name w:val="c30"/>
    <w:basedOn w:val="a0"/>
    <w:rsid w:val="0005247F"/>
  </w:style>
  <w:style w:type="paragraph" w:customStyle="1" w:styleId="c74">
    <w:name w:val="c74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05247F"/>
  </w:style>
  <w:style w:type="paragraph" w:styleId="a6">
    <w:name w:val="Balloon Text"/>
    <w:basedOn w:val="a"/>
    <w:link w:val="a7"/>
    <w:uiPriority w:val="99"/>
    <w:semiHidden/>
    <w:unhideWhenUsed/>
    <w:rsid w:val="004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31F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31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8431F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247F"/>
  </w:style>
  <w:style w:type="character" w:customStyle="1" w:styleId="c1">
    <w:name w:val="c1"/>
    <w:basedOn w:val="a0"/>
    <w:rsid w:val="0005247F"/>
  </w:style>
  <w:style w:type="paragraph" w:customStyle="1" w:styleId="c10">
    <w:name w:val="c1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47F"/>
  </w:style>
  <w:style w:type="character" w:customStyle="1" w:styleId="c30">
    <w:name w:val="c30"/>
    <w:basedOn w:val="a0"/>
    <w:rsid w:val="0005247F"/>
  </w:style>
  <w:style w:type="paragraph" w:customStyle="1" w:styleId="c74">
    <w:name w:val="c74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05247F"/>
  </w:style>
  <w:style w:type="paragraph" w:styleId="a6">
    <w:name w:val="Balloon Text"/>
    <w:basedOn w:val="a"/>
    <w:link w:val="a7"/>
    <w:uiPriority w:val="99"/>
    <w:semiHidden/>
    <w:unhideWhenUsed/>
    <w:rsid w:val="004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CFA5-980A-4D8C-9983-92ED2BD9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Марина Владимировна</dc:creator>
  <cp:lastModifiedBy>Маслакова Мария Сергеевна</cp:lastModifiedBy>
  <cp:revision>4</cp:revision>
  <cp:lastPrinted>2022-05-18T04:46:00Z</cp:lastPrinted>
  <dcterms:created xsi:type="dcterms:W3CDTF">2022-05-16T07:43:00Z</dcterms:created>
  <dcterms:modified xsi:type="dcterms:W3CDTF">2022-05-18T04:46:00Z</dcterms:modified>
</cp:coreProperties>
</file>